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D22" w:rsidRPr="00EC3D22" w:rsidRDefault="00EC3D22" w:rsidP="00EC3D22">
      <w:pPr>
        <w:jc w:val="center"/>
        <w:rPr>
          <w:b/>
        </w:rPr>
      </w:pPr>
      <w:r w:rsidRPr="00EC3D22">
        <w:rPr>
          <w:b/>
        </w:rPr>
        <w:t>5.11. Other revenues and expenditures</w:t>
      </w:r>
    </w:p>
    <w:p w:rsidR="00EC3D22" w:rsidRPr="00EC3D22" w:rsidRDefault="00EC3D22" w:rsidP="00EC3D2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4"/>
        <w:gridCol w:w="836"/>
        <w:gridCol w:w="1834"/>
        <w:gridCol w:w="1827"/>
      </w:tblGrid>
      <w:tr w:rsidR="00EC3D22" w:rsidRPr="00EC3D22" w:rsidTr="006347E8">
        <w:tc>
          <w:tcPr>
            <w:tcW w:w="59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Indicator</w:t>
            </w:r>
          </w:p>
        </w:tc>
        <w:tc>
          <w:tcPr>
            <w:tcW w:w="183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6347E8">
            <w:pPr>
              <w:jc w:val="center"/>
            </w:pPr>
            <w:r>
              <w:t>1</w:t>
            </w:r>
            <w:r w:rsidRPr="00EC3D22">
              <w:rPr>
                <w:vertAlign w:val="superscript"/>
              </w:rPr>
              <w:t>st</w:t>
            </w:r>
            <w:r>
              <w:t xml:space="preserve"> half of 2014</w:t>
            </w:r>
            <w:r w:rsidRPr="00EC3D22">
              <w:t xml:space="preserve">     (1)</w:t>
            </w:r>
          </w:p>
        </w:tc>
        <w:tc>
          <w:tcPr>
            <w:tcW w:w="1827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6347E8">
            <w:pPr>
              <w:jc w:val="center"/>
            </w:pPr>
            <w:r>
              <w:t>1</w:t>
            </w:r>
            <w:r w:rsidRPr="00EC3D22">
              <w:rPr>
                <w:vertAlign w:val="superscript"/>
              </w:rPr>
              <w:t>st</w:t>
            </w:r>
            <w:r>
              <w:t xml:space="preserve"> half of 2013</w:t>
            </w:r>
            <w:r w:rsidRPr="00EC3D22">
              <w:t xml:space="preserve">    (2)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Name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Code</w:t>
            </w:r>
          </w:p>
        </w:tc>
        <w:tc>
          <w:tcPr>
            <w:tcW w:w="1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  <w:tc>
          <w:tcPr>
            <w:tcW w:w="1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1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</w:tr>
      <w:tr w:rsidR="00EC3D22" w:rsidRPr="00EC3D22" w:rsidTr="006347E8">
        <w:tc>
          <w:tcPr>
            <w:tcW w:w="50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Other revenues totally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8000</w:t>
            </w:r>
          </w:p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1 052 447</w:t>
            </w:r>
          </w:p>
        </w:tc>
        <w:tc>
          <w:tcPr>
            <w:tcW w:w="1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371 833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including:</w:t>
            </w:r>
          </w:p>
        </w:tc>
        <w:tc>
          <w:tcPr>
            <w:tcW w:w="8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/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  <w:tc>
          <w:tcPr>
            <w:tcW w:w="18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6347E8">
            <w:pPr>
              <w:jc w:val="right"/>
            </w:pPr>
          </w:p>
        </w:tc>
      </w:tr>
      <w:tr w:rsidR="00EC3D22" w:rsidRPr="00EC3D22" w:rsidTr="006347E8">
        <w:trPr>
          <w:trHeight w:val="65"/>
        </w:trPr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From sale of fixed assets, except for flats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8001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547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153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From sale of flats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8002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784D3A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784D3A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From sale of business inventories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8003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12 697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5 390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From sale of currency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8004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 xml:space="preserve">From sale of intangible assets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8005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From sale of securities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8006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1A55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 xml:space="preserve">From sale of other assets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8007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47 579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 xml:space="preserve">From joint activities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8008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37609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37609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Profit of 2011, revealed in reporting period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8009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50 904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Profit of 2010, revealed in reporting period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8010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4 833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6 902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Profit of 2009, revealed in reporting period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8011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3 381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44 609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Profit before 01.01.2009, reveled in reporting year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8012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2 800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50 675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Acknowledged penalties, fines and forfeits or on which court’s decisions (arbitration court’s decisions) are got on their collection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EC3D22" w:rsidP="00EC3D22">
            <w:r w:rsidRPr="00EC3D22">
              <w:t>8013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25 474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51 270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Accounts payable in respect to which a limitation period has expired (over three years)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EC3D22" w:rsidP="00EC3D22">
            <w:r w:rsidRPr="00EC3D22">
              <w:t>8014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5 192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448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Currency differences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8015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D519F4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D519F4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Property in surplus following results of inventory taking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8016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436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124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Donated assets, except for fixed assets and intangible assets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8017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16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Revenue from donated fixed assets, determined according to an established procedure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EC3D22" w:rsidP="00EC3D22">
            <w:r w:rsidRPr="00EC3D22">
              <w:t>8018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508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541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Cost of material valuables, remained from writing off of assets, which are not eligible for recovery and further use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EC3D22" w:rsidP="00EC3D22">
            <w:r w:rsidRPr="00EC3D22">
              <w:t>8019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6 611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6 409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 xml:space="preserve">Reassessment of financial investments on current market value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8020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D229AE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D229AE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Revenue from decrease (writing off) of provision for doubtful debts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8021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 xml:space="preserve">769 493 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134 797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Revenue from decrease (writing off) of reserve for estimated liabilities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8022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40 565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12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 xml:space="preserve">Revenue from decrease (writing off) of reserve for cost reduction of business inventories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EC3D22" w:rsidP="00EC3D22">
            <w:r w:rsidRPr="00EC3D22">
              <w:t>8023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971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D22" w:rsidRPr="00EC3D22" w:rsidRDefault="006347E8" w:rsidP="006347E8">
            <w:pPr>
              <w:jc w:val="right"/>
            </w:pPr>
            <w:r>
              <w:t>359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Revenues on claim assignment agreements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8024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F0608D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F0608D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 xml:space="preserve">Revenue from revealed non-contractual consumption of electric power  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8025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60 815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18 071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Insurance payments receivable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8026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57 207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2 201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Revenues tied with participation in other organizations’ charter capitals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8027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833F6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833F6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Recovery of accounts receivable written off earlier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8028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25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-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lastRenderedPageBreak/>
              <w:t>Discount on bills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8029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</w:tr>
      <w:tr w:rsidR="006347E8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Compensation for difference in tariffs (budgetary financing)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347E8" w:rsidRPr="00EC3D22" w:rsidRDefault="006347E8" w:rsidP="00EC3D22">
            <w:r w:rsidRPr="00EC3D22">
              <w:t>8030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</w:tr>
      <w:tr w:rsidR="006347E8" w:rsidRPr="00EC3D22" w:rsidTr="00331374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347E8" w:rsidRPr="00EC3D22" w:rsidRDefault="006347E8" w:rsidP="00EC3D22">
            <w:r w:rsidRPr="00EC3D22">
              <w:t>Revenue from decrease (writing off) of reserve for possible losses of financial investments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47E8" w:rsidRPr="00EC3D22" w:rsidRDefault="006347E8" w:rsidP="00EC3D22">
            <w:r w:rsidRPr="00EC3D22">
              <w:t>8031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347E8" w:rsidRDefault="006347E8" w:rsidP="006347E8">
            <w:pPr>
              <w:jc w:val="right"/>
            </w:pPr>
            <w:r w:rsidRPr="000D7418">
              <w:t>-</w:t>
            </w:r>
          </w:p>
        </w:tc>
      </w:tr>
      <w:tr w:rsidR="00EC3D22" w:rsidRPr="00EC3D22" w:rsidTr="006347E8">
        <w:tc>
          <w:tcPr>
            <w:tcW w:w="5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EC3D22" w:rsidP="00EC3D22">
            <w:r w:rsidRPr="00EC3D22">
              <w:t>Others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EC3D22" w:rsidP="00EC3D22">
            <w:r w:rsidRPr="00EC3D22">
              <w:t>8032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9 988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C3D22" w:rsidRPr="00EC3D22" w:rsidRDefault="006347E8" w:rsidP="006347E8">
            <w:pPr>
              <w:jc w:val="right"/>
            </w:pPr>
            <w:r>
              <w:t>2 277</w:t>
            </w:r>
          </w:p>
        </w:tc>
      </w:tr>
    </w:tbl>
    <w:p w:rsidR="00EC3D22" w:rsidRPr="00EC3D22" w:rsidRDefault="00EC3D22" w:rsidP="00EC3D2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8"/>
        <w:gridCol w:w="835"/>
        <w:gridCol w:w="1834"/>
        <w:gridCol w:w="1834"/>
      </w:tblGrid>
      <w:tr w:rsidR="006075CD" w:rsidRPr="006075CD" w:rsidTr="006075CD">
        <w:tc>
          <w:tcPr>
            <w:tcW w:w="59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Indicator</w:t>
            </w:r>
          </w:p>
        </w:tc>
        <w:tc>
          <w:tcPr>
            <w:tcW w:w="183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EC3D22" w:rsidRDefault="006075CD" w:rsidP="005D1433">
            <w:pPr>
              <w:jc w:val="center"/>
            </w:pPr>
            <w:r>
              <w:t>1</w:t>
            </w:r>
            <w:r w:rsidRPr="00EC3D22">
              <w:rPr>
                <w:vertAlign w:val="superscript"/>
              </w:rPr>
              <w:t>st</w:t>
            </w:r>
            <w:r>
              <w:t xml:space="preserve"> half of 2014</w:t>
            </w:r>
            <w:r w:rsidRPr="00EC3D22">
              <w:t xml:space="preserve">     (1)</w:t>
            </w:r>
          </w:p>
        </w:tc>
        <w:tc>
          <w:tcPr>
            <w:tcW w:w="1834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EC3D22" w:rsidRDefault="006075CD" w:rsidP="005D1433">
            <w:pPr>
              <w:jc w:val="center"/>
            </w:pPr>
            <w:r>
              <w:t>1</w:t>
            </w:r>
            <w:r w:rsidRPr="00EC3D22">
              <w:rPr>
                <w:vertAlign w:val="superscript"/>
              </w:rPr>
              <w:t>st</w:t>
            </w:r>
            <w:r>
              <w:t xml:space="preserve"> half of 2013</w:t>
            </w:r>
            <w:r w:rsidRPr="00EC3D22">
              <w:t xml:space="preserve">    (2)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Name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Code</w:t>
            </w:r>
          </w:p>
        </w:tc>
        <w:tc>
          <w:tcPr>
            <w:tcW w:w="1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/>
        </w:tc>
        <w:tc>
          <w:tcPr>
            <w:tcW w:w="1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/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</w:tr>
      <w:tr w:rsidR="006075CD" w:rsidRPr="006075CD" w:rsidTr="006075CD">
        <w:tc>
          <w:tcPr>
            <w:tcW w:w="50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Other expenditures totally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8100</w:t>
            </w:r>
          </w:p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(1 945 054)</w:t>
            </w:r>
          </w:p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(1 209 051)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including:</w:t>
            </w:r>
          </w:p>
        </w:tc>
        <w:tc>
          <w:tcPr>
            <w:tcW w:w="8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/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  <w:tc>
          <w:tcPr>
            <w:tcW w:w="18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From sale of fixed assets, except for flats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(29)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(153)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From sale of flats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From sale of business inventories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(13 708)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(5 511)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From sale of currency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From sale of intangible assets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From sale of securities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A240F5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From sale of other assets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2F7E2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(46 416)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Other taxes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2F7E2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in respect to banks’ services payment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8109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(5 771)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(793)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to performance of service financial investments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750D8F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750D8F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Provision for doubtful debts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(396 106)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(643 957)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Reserve for possible losses of financial investments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00125E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00125E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Reserve for cost reduction of material valuables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(159)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Reserve for discontinuing operation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7668F6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7668F6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Reserve for estimated liabilities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(276 118)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(680)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Retirement of </w:t>
            </w:r>
            <w:proofErr w:type="spellStart"/>
            <w:r w:rsidRPr="006075CD">
              <w:t>incomeless</w:t>
            </w:r>
            <w:proofErr w:type="spellEnd"/>
            <w:r w:rsidRPr="006075CD">
              <w:t xml:space="preserve"> assets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A25491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A25491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VAT on donated property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A25491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A25491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Loss of 2011, revealed in reporting period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>
              <w:t>(201137)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Loss of 2010, revealed in reporting period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8119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(300 218)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(141 823)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Loss of 2009, revealed in reporting period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(10 441)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(12 623)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Loss before 01.01.2009, revealed in reporting period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(16 911)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  <w:r>
              <w:t>(</w:t>
            </w:r>
            <w:r w:rsidR="00D84C1E">
              <w:t>6 249</w:t>
            </w:r>
            <w:r>
              <w:t>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Acknowledged penalties, fines and forfeits or on which court’s decisions (arbitration court’s decisions) are got on their collection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6075CD" w:rsidP="006075CD">
            <w:r w:rsidRPr="006075CD">
              <w:t>8122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(48 667)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(14 209)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State duties in respect to economic contracts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(5 161)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(2 628)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Reassessment of financial investments on current market value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Discount on bills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under claim assignment agreements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BC3942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roofErr w:type="spellStart"/>
            <w:r w:rsidRPr="006075CD">
              <w:t>Nonreimbursable</w:t>
            </w:r>
            <w:proofErr w:type="spellEnd"/>
            <w:r w:rsidRPr="006075CD">
              <w:t xml:space="preserve"> VAT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pPr>
              <w:jc w:val="right"/>
            </w:pPr>
          </w:p>
        </w:tc>
      </w:tr>
      <w:tr w:rsidR="006075CD" w:rsidRPr="006075CD" w:rsidTr="00E72A4A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in respect to revealed non-contractual consumption of electric power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6075CD" w:rsidP="006075CD">
            <w:r w:rsidRPr="006075CD">
              <w:t>8128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FD24A0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FD24A0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Contributions in incorporations and funds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8129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(2 055)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(332)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Accounts receivable in respect to which a </w:t>
            </w:r>
            <w:r w:rsidRPr="006075CD">
              <w:lastRenderedPageBreak/>
              <w:t>limitation period has expired (over three years)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6075CD" w:rsidP="006075CD">
            <w:r w:rsidRPr="006075CD">
              <w:lastRenderedPageBreak/>
              <w:t>8130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(717)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(117)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lastRenderedPageBreak/>
              <w:t xml:space="preserve">Currency differences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1F5183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1F5183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Court costs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(151)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(1 662)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Plundering, deficiencies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(35)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Costs in respect to enforcement proceedings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(111)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(259)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 xml:space="preserve">Cost redemption of employees’ flats 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DD34B2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DD34B2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Other material (financial) aid and other payments to employees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(103 018)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(65 441)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Material aid to pensioners (including lump sum payments, compensations of community charges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6075CD" w:rsidP="006075CD">
            <w:r w:rsidRPr="006075CD">
              <w:t>8137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(3 805)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075CD" w:rsidRPr="006075CD" w:rsidRDefault="00D84C1E" w:rsidP="006075CD">
            <w:pPr>
              <w:jc w:val="right"/>
            </w:pPr>
            <w:r>
              <w:t>(3 990)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to carry out sporting events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(820)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(1 065)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to carry out social activities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8139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(1 716)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(1 443)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Expenditures for charitable cause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8140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Default="006075CD" w:rsidP="006075CD">
            <w:pPr>
              <w:jc w:val="right"/>
            </w:pPr>
            <w:r w:rsidRPr="003C275F">
              <w:t>-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Default="006075CD" w:rsidP="006075CD">
            <w:pPr>
              <w:jc w:val="right"/>
            </w:pPr>
            <w:r w:rsidRPr="003C275F">
              <w:t>-</w:t>
            </w:r>
          </w:p>
        </w:tc>
      </w:tr>
      <w:tr w:rsidR="006075CD" w:rsidRPr="006075CD" w:rsidTr="006075CD">
        <w:tc>
          <w:tcPr>
            <w:tcW w:w="50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6075CD" w:rsidP="006075CD">
            <w:r w:rsidRPr="006075CD">
              <w:t>Others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6075CD" w:rsidP="006075CD">
            <w:r w:rsidRPr="006075CD">
              <w:t>8141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(557 345)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075CD" w:rsidRPr="006075CD" w:rsidRDefault="00D84C1E" w:rsidP="006075CD">
            <w:pPr>
              <w:jc w:val="right"/>
            </w:pPr>
            <w:r>
              <w:t>(259 570)</w:t>
            </w:r>
          </w:p>
        </w:tc>
      </w:tr>
    </w:tbl>
    <w:p w:rsidR="0088584B" w:rsidRDefault="00D84C1E" w:rsidP="00EC3D22"/>
    <w:p w:rsidR="00D84C1E" w:rsidRDefault="00D84C1E" w:rsidP="00EC3D22">
      <w:proofErr w:type="gramStart"/>
      <w:r>
        <w:t xml:space="preserve">Director </w:t>
      </w:r>
      <w:r>
        <w:tab/>
        <w:t>__________________ Gavrilov A.I.</w:t>
      </w:r>
      <w:proofErr w:type="gramEnd"/>
    </w:p>
    <w:p w:rsidR="00D84C1E" w:rsidRDefault="00D84C1E" w:rsidP="00EC3D22">
      <w:pPr>
        <w:rPr>
          <w:sz w:val="22"/>
        </w:rPr>
      </w:pPr>
      <w:r>
        <w:tab/>
      </w:r>
      <w:r>
        <w:tab/>
      </w:r>
      <w:r w:rsidRPr="00D84C1E">
        <w:rPr>
          <w:sz w:val="22"/>
        </w:rPr>
        <w:t>(</w:t>
      </w:r>
      <w:proofErr w:type="gramStart"/>
      <w:r w:rsidRPr="00D84C1E">
        <w:rPr>
          <w:sz w:val="22"/>
        </w:rPr>
        <w:t>signature</w:t>
      </w:r>
      <w:proofErr w:type="gramEnd"/>
      <w:r w:rsidRPr="00D84C1E">
        <w:rPr>
          <w:sz w:val="22"/>
        </w:rPr>
        <w:t>)</w:t>
      </w:r>
    </w:p>
    <w:p w:rsidR="00D84C1E" w:rsidRDefault="00D84C1E" w:rsidP="00EC3D22">
      <w:pPr>
        <w:rPr>
          <w:sz w:val="22"/>
        </w:rPr>
      </w:pPr>
    </w:p>
    <w:p w:rsidR="00D84C1E" w:rsidRDefault="00D84C1E" w:rsidP="00EC3D22">
      <w:pPr>
        <w:rPr>
          <w:sz w:val="22"/>
        </w:rPr>
      </w:pPr>
      <w:proofErr w:type="gramStart"/>
      <w:r>
        <w:rPr>
          <w:sz w:val="22"/>
        </w:rPr>
        <w:t xml:space="preserve">Chief accountant </w:t>
      </w:r>
      <w:r>
        <w:rPr>
          <w:sz w:val="22"/>
        </w:rPr>
        <w:tab/>
        <w:t xml:space="preserve">______________ </w:t>
      </w:r>
      <w:proofErr w:type="spellStart"/>
      <w:r>
        <w:rPr>
          <w:sz w:val="22"/>
        </w:rPr>
        <w:t>Skiba</w:t>
      </w:r>
      <w:proofErr w:type="spellEnd"/>
      <w:r>
        <w:rPr>
          <w:sz w:val="22"/>
        </w:rPr>
        <w:t xml:space="preserve"> I.V.</w:t>
      </w:r>
      <w:proofErr w:type="gramEnd"/>
      <w:r>
        <w:rPr>
          <w:sz w:val="22"/>
        </w:rPr>
        <w:tab/>
      </w:r>
    </w:p>
    <w:p w:rsidR="00D84C1E" w:rsidRPr="00EC3D22" w:rsidRDefault="00D84C1E" w:rsidP="00D84C1E">
      <w:pPr>
        <w:ind w:left="2124"/>
      </w:pPr>
      <w:bookmarkStart w:id="0" w:name="_GoBack"/>
      <w:bookmarkEnd w:id="0"/>
      <w:r w:rsidRPr="00D84C1E">
        <w:rPr>
          <w:sz w:val="22"/>
        </w:rPr>
        <w:t>(signature)</w:t>
      </w:r>
    </w:p>
    <w:sectPr w:rsidR="00D84C1E" w:rsidRPr="00EC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D22"/>
    <w:rsid w:val="00222072"/>
    <w:rsid w:val="00241872"/>
    <w:rsid w:val="00316AA3"/>
    <w:rsid w:val="006075CD"/>
    <w:rsid w:val="006347E8"/>
    <w:rsid w:val="007B49C0"/>
    <w:rsid w:val="00D84C1E"/>
    <w:rsid w:val="00EC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2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5">
    <w:name w:val="Font Style275"/>
    <w:basedOn w:val="a0"/>
    <w:uiPriority w:val="99"/>
    <w:rsid w:val="00EC3D22"/>
    <w:rPr>
      <w:rFonts w:ascii="Arial" w:hAnsi="Arial" w:cs="Arial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2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75">
    <w:name w:val="Font Style275"/>
    <w:basedOn w:val="a0"/>
    <w:uiPriority w:val="99"/>
    <w:rsid w:val="00EC3D22"/>
    <w:rPr>
      <w:rFonts w:ascii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2014-08-06T15:33:00Z</dcterms:created>
  <dcterms:modified xsi:type="dcterms:W3CDTF">2014-08-06T15:47:00Z</dcterms:modified>
</cp:coreProperties>
</file>